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0B956F">
      <w:pPr>
        <w:jc w:val="left"/>
        <w:rPr>
          <w:rFonts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附件2</w:t>
      </w:r>
    </w:p>
    <w:p w14:paraId="1AC2BDE6">
      <w:pPr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寿光市皮肤病防治站</w:t>
      </w:r>
      <w:r>
        <w:rPr>
          <w:rFonts w:hint="eastAsia" w:ascii="方正小标宋简体" w:eastAsia="方正小标宋简体"/>
          <w:b/>
          <w:bCs/>
          <w:sz w:val="44"/>
          <w:szCs w:val="44"/>
          <w:lang w:eastAsia="zh-CN"/>
        </w:rPr>
        <w:t>半导体脱毛激光年保</w:t>
      </w:r>
      <w:r>
        <w:rPr>
          <w:rFonts w:hint="eastAsia" w:ascii="方正小标宋简体" w:eastAsia="方正小标宋简体"/>
          <w:b/>
          <w:bCs/>
          <w:sz w:val="44"/>
          <w:szCs w:val="44"/>
        </w:rPr>
        <w:t>项目报价单</w:t>
      </w:r>
    </w:p>
    <w:tbl>
      <w:tblPr>
        <w:tblStyle w:val="6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4964"/>
        <w:gridCol w:w="2609"/>
        <w:gridCol w:w="2641"/>
        <w:gridCol w:w="2204"/>
      </w:tblGrid>
      <w:tr w14:paraId="4CEE9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16" w:type="pct"/>
            <w:vAlign w:val="center"/>
          </w:tcPr>
          <w:p w14:paraId="4CF547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品名</w:t>
            </w:r>
          </w:p>
        </w:tc>
        <w:tc>
          <w:tcPr>
            <w:tcW w:w="1752" w:type="pct"/>
            <w:vAlign w:val="center"/>
          </w:tcPr>
          <w:p w14:paraId="46DAFD6F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供应商</w:t>
            </w:r>
          </w:p>
        </w:tc>
        <w:tc>
          <w:tcPr>
            <w:tcW w:w="921" w:type="pct"/>
            <w:vAlign w:val="center"/>
          </w:tcPr>
          <w:p w14:paraId="4318793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单</w:t>
            </w:r>
            <w:r>
              <w:rPr>
                <w:rFonts w:hint="eastAsia"/>
                <w:b/>
                <w:bCs/>
                <w:sz w:val="28"/>
                <w:szCs w:val="28"/>
              </w:rPr>
              <w:t>价</w:t>
            </w:r>
          </w:p>
        </w:tc>
        <w:tc>
          <w:tcPr>
            <w:tcW w:w="932" w:type="pct"/>
            <w:vAlign w:val="center"/>
          </w:tcPr>
          <w:p w14:paraId="528F366E"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期限</w:t>
            </w:r>
          </w:p>
        </w:tc>
        <w:tc>
          <w:tcPr>
            <w:tcW w:w="777" w:type="pct"/>
            <w:vAlign w:val="center"/>
          </w:tcPr>
          <w:p w14:paraId="7E78A49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备注</w:t>
            </w:r>
          </w:p>
        </w:tc>
      </w:tr>
      <w:tr w14:paraId="51AF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16" w:type="pct"/>
            <w:vAlign w:val="center"/>
          </w:tcPr>
          <w:p w14:paraId="4571ACB4">
            <w:pPr>
              <w:rPr>
                <w:rFonts w:ascii="方正小标宋简体" w:eastAsia="方正小标宋简体" w:hAnsiTheme="minorEastAsia"/>
                <w:sz w:val="28"/>
                <w:szCs w:val="28"/>
              </w:rPr>
            </w:pPr>
            <w:r>
              <w:rPr>
                <w:rFonts w:hint="eastAsia" w:ascii="方正小标宋简体" w:eastAsia="方正小标宋简体" w:hAnsiTheme="minorEastAsia"/>
                <w:sz w:val="28"/>
                <w:szCs w:val="28"/>
                <w:lang w:eastAsia="zh-CN"/>
              </w:rPr>
              <w:t>半导体脱毛激光年保</w:t>
            </w:r>
          </w:p>
        </w:tc>
        <w:tc>
          <w:tcPr>
            <w:tcW w:w="1752" w:type="pct"/>
            <w:vAlign w:val="center"/>
          </w:tcPr>
          <w:p w14:paraId="38F18B85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921" w:type="pct"/>
            <w:vAlign w:val="center"/>
          </w:tcPr>
          <w:p w14:paraId="7846DF0D">
            <w:pPr>
              <w:jc w:val="center"/>
              <w:rPr>
                <w:sz w:val="24"/>
              </w:rPr>
            </w:pPr>
          </w:p>
        </w:tc>
        <w:tc>
          <w:tcPr>
            <w:tcW w:w="932" w:type="pct"/>
            <w:vAlign w:val="center"/>
          </w:tcPr>
          <w:p w14:paraId="185935DD">
            <w:pPr>
              <w:jc w:val="center"/>
              <w:rPr>
                <w:sz w:val="24"/>
              </w:rPr>
            </w:pPr>
          </w:p>
        </w:tc>
        <w:tc>
          <w:tcPr>
            <w:tcW w:w="777" w:type="pct"/>
            <w:vAlign w:val="center"/>
          </w:tcPr>
          <w:p w14:paraId="1F526424">
            <w:pPr>
              <w:jc w:val="center"/>
              <w:rPr>
                <w:sz w:val="24"/>
              </w:rPr>
            </w:pPr>
          </w:p>
        </w:tc>
      </w:tr>
      <w:tr w14:paraId="58C7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16" w:type="pct"/>
            <w:vAlign w:val="center"/>
          </w:tcPr>
          <w:p w14:paraId="5D832EE3">
            <w:pPr>
              <w:jc w:val="center"/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4383" w:type="pct"/>
            <w:gridSpan w:val="4"/>
            <w:vAlign w:val="center"/>
          </w:tcPr>
          <w:p w14:paraId="42989798">
            <w:pPr>
              <w:jc w:val="center"/>
              <w:rPr>
                <w:sz w:val="24"/>
              </w:rPr>
            </w:pPr>
          </w:p>
        </w:tc>
      </w:tr>
    </w:tbl>
    <w:p w14:paraId="739E8654">
      <w:pPr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注：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保证LightSheer 半导体激光系统主机、脚闸、电源线和手具的正常工作。保修期内因设备正常损耗而导致的维修或更换配件由供应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商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负责并不再收取额外费用。</w:t>
      </w:r>
    </w:p>
    <w:p w14:paraId="24C0995A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</w:t>
      </w:r>
    </w:p>
    <w:p w14:paraId="700255B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/>
          <w:b/>
          <w:bCs/>
          <w:sz w:val="28"/>
          <w:szCs w:val="28"/>
        </w:rPr>
        <w:t>报价公司（盖章）：</w:t>
      </w:r>
    </w:p>
    <w:p w14:paraId="196E66D0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</w:t>
      </w:r>
      <w:r>
        <w:rPr>
          <w:rFonts w:hint="eastAsia"/>
          <w:b/>
          <w:bCs/>
          <w:sz w:val="28"/>
          <w:szCs w:val="28"/>
        </w:rPr>
        <w:t>法人/授权代表（签字）：</w:t>
      </w:r>
    </w:p>
    <w:p w14:paraId="45404A4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28"/>
          <w:szCs w:val="28"/>
        </w:rPr>
        <w:t>联系电话：</w:t>
      </w:r>
    </w:p>
    <w:p w14:paraId="314F53D1">
      <w:pPr>
        <w:ind w:firstLine="1124" w:firstLineChars="400"/>
        <w:jc w:val="center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日期：      </w:t>
      </w:r>
      <w:r>
        <w:rPr>
          <w:rFonts w:hint="eastAsia"/>
          <w:b/>
          <w:bCs/>
          <w:sz w:val="28"/>
          <w:szCs w:val="28"/>
        </w:rPr>
        <w:t xml:space="preserve">年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月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日</w:t>
      </w:r>
    </w:p>
    <w:sectPr>
      <w:pgSz w:w="16838" w:h="11906" w:orient="landscape"/>
      <w:pgMar w:top="1134" w:right="1440" w:bottom="1803" w:left="1440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yZjM0NTBiZTViYzk2NmE3Y2U1YzEyMjFmMjA4MTAifQ=="/>
  </w:docVars>
  <w:rsids>
    <w:rsidRoot w:val="0008797D"/>
    <w:rsid w:val="00005EAF"/>
    <w:rsid w:val="00007DC4"/>
    <w:rsid w:val="00023DAA"/>
    <w:rsid w:val="00025407"/>
    <w:rsid w:val="0008797D"/>
    <w:rsid w:val="000B494E"/>
    <w:rsid w:val="000C50D4"/>
    <w:rsid w:val="001144AF"/>
    <w:rsid w:val="001364E0"/>
    <w:rsid w:val="00170F5D"/>
    <w:rsid w:val="001A12FB"/>
    <w:rsid w:val="001C7E92"/>
    <w:rsid w:val="001E32E6"/>
    <w:rsid w:val="001F6C31"/>
    <w:rsid w:val="00200BB7"/>
    <w:rsid w:val="002039C5"/>
    <w:rsid w:val="00231639"/>
    <w:rsid w:val="00282A53"/>
    <w:rsid w:val="00290E95"/>
    <w:rsid w:val="002B2B3E"/>
    <w:rsid w:val="002B7549"/>
    <w:rsid w:val="0038065C"/>
    <w:rsid w:val="00390D81"/>
    <w:rsid w:val="003F66E6"/>
    <w:rsid w:val="00401034"/>
    <w:rsid w:val="00407297"/>
    <w:rsid w:val="0043530F"/>
    <w:rsid w:val="0047192D"/>
    <w:rsid w:val="00491950"/>
    <w:rsid w:val="004B13A7"/>
    <w:rsid w:val="004B6ECF"/>
    <w:rsid w:val="004D1D0A"/>
    <w:rsid w:val="004D5647"/>
    <w:rsid w:val="00515C1E"/>
    <w:rsid w:val="00543EC6"/>
    <w:rsid w:val="0058410A"/>
    <w:rsid w:val="005B2D37"/>
    <w:rsid w:val="00610985"/>
    <w:rsid w:val="006A0D06"/>
    <w:rsid w:val="006C6512"/>
    <w:rsid w:val="006E5FC2"/>
    <w:rsid w:val="00713049"/>
    <w:rsid w:val="007252C5"/>
    <w:rsid w:val="00725A0C"/>
    <w:rsid w:val="00736384"/>
    <w:rsid w:val="0075255D"/>
    <w:rsid w:val="007722C0"/>
    <w:rsid w:val="007F2AF2"/>
    <w:rsid w:val="008135D4"/>
    <w:rsid w:val="00820B03"/>
    <w:rsid w:val="008470DB"/>
    <w:rsid w:val="00857A2F"/>
    <w:rsid w:val="008B6E2B"/>
    <w:rsid w:val="0090490A"/>
    <w:rsid w:val="00927754"/>
    <w:rsid w:val="009278D1"/>
    <w:rsid w:val="00954199"/>
    <w:rsid w:val="0096028D"/>
    <w:rsid w:val="009727DE"/>
    <w:rsid w:val="00A06CA3"/>
    <w:rsid w:val="00A231ED"/>
    <w:rsid w:val="00A34E0B"/>
    <w:rsid w:val="00A52DEF"/>
    <w:rsid w:val="00A535B1"/>
    <w:rsid w:val="00A61D84"/>
    <w:rsid w:val="00A87518"/>
    <w:rsid w:val="00A96A42"/>
    <w:rsid w:val="00AD0814"/>
    <w:rsid w:val="00AD5BB3"/>
    <w:rsid w:val="00AE423F"/>
    <w:rsid w:val="00B0203C"/>
    <w:rsid w:val="00B25AEC"/>
    <w:rsid w:val="00BF58E9"/>
    <w:rsid w:val="00C14003"/>
    <w:rsid w:val="00C23644"/>
    <w:rsid w:val="00C34E79"/>
    <w:rsid w:val="00C72A6B"/>
    <w:rsid w:val="00C9076E"/>
    <w:rsid w:val="00CB4AB3"/>
    <w:rsid w:val="00CE0EAC"/>
    <w:rsid w:val="00CE1C48"/>
    <w:rsid w:val="00D042D6"/>
    <w:rsid w:val="00DF5712"/>
    <w:rsid w:val="00E16BB8"/>
    <w:rsid w:val="00E31A9B"/>
    <w:rsid w:val="00E533B0"/>
    <w:rsid w:val="00E75207"/>
    <w:rsid w:val="00EF77B8"/>
    <w:rsid w:val="00F260DA"/>
    <w:rsid w:val="00F53E11"/>
    <w:rsid w:val="00F5408F"/>
    <w:rsid w:val="00F61630"/>
    <w:rsid w:val="00F77B3E"/>
    <w:rsid w:val="00F92E3C"/>
    <w:rsid w:val="00F973FE"/>
    <w:rsid w:val="019D16F8"/>
    <w:rsid w:val="038A2633"/>
    <w:rsid w:val="042C3C8A"/>
    <w:rsid w:val="05D6784D"/>
    <w:rsid w:val="05E73F60"/>
    <w:rsid w:val="06565375"/>
    <w:rsid w:val="06636F8A"/>
    <w:rsid w:val="07AB1945"/>
    <w:rsid w:val="07FA4AAD"/>
    <w:rsid w:val="08B940F6"/>
    <w:rsid w:val="08C76813"/>
    <w:rsid w:val="0912348D"/>
    <w:rsid w:val="0B355C55"/>
    <w:rsid w:val="10492F18"/>
    <w:rsid w:val="104B57BE"/>
    <w:rsid w:val="10705E2F"/>
    <w:rsid w:val="112C2D4E"/>
    <w:rsid w:val="11DD6FB8"/>
    <w:rsid w:val="12374030"/>
    <w:rsid w:val="12A40DB7"/>
    <w:rsid w:val="12EA1B91"/>
    <w:rsid w:val="14033A24"/>
    <w:rsid w:val="15AB1716"/>
    <w:rsid w:val="15BE71B6"/>
    <w:rsid w:val="16B01EE9"/>
    <w:rsid w:val="16E61C4A"/>
    <w:rsid w:val="1760384E"/>
    <w:rsid w:val="17AF49D7"/>
    <w:rsid w:val="17F9778E"/>
    <w:rsid w:val="1A9604F4"/>
    <w:rsid w:val="1B5001B3"/>
    <w:rsid w:val="1C1C11B5"/>
    <w:rsid w:val="1D8965F8"/>
    <w:rsid w:val="1E45334E"/>
    <w:rsid w:val="203B7280"/>
    <w:rsid w:val="217A2E8A"/>
    <w:rsid w:val="222E2E9C"/>
    <w:rsid w:val="245B6E1B"/>
    <w:rsid w:val="25652CB6"/>
    <w:rsid w:val="26BA0BF4"/>
    <w:rsid w:val="28F97568"/>
    <w:rsid w:val="299247F3"/>
    <w:rsid w:val="29F4426F"/>
    <w:rsid w:val="2A9D1D6C"/>
    <w:rsid w:val="2B764255"/>
    <w:rsid w:val="2E887A55"/>
    <w:rsid w:val="2F916260"/>
    <w:rsid w:val="307B1956"/>
    <w:rsid w:val="30881894"/>
    <w:rsid w:val="30FE04D1"/>
    <w:rsid w:val="314C74EE"/>
    <w:rsid w:val="31F1016D"/>
    <w:rsid w:val="322552E6"/>
    <w:rsid w:val="33A11782"/>
    <w:rsid w:val="34C72A47"/>
    <w:rsid w:val="38217636"/>
    <w:rsid w:val="386D098C"/>
    <w:rsid w:val="3AC43F8D"/>
    <w:rsid w:val="3B0967C7"/>
    <w:rsid w:val="3C1E076D"/>
    <w:rsid w:val="3CD4121A"/>
    <w:rsid w:val="404F605F"/>
    <w:rsid w:val="405B61CE"/>
    <w:rsid w:val="41DB5C1A"/>
    <w:rsid w:val="4352610D"/>
    <w:rsid w:val="46CF63D8"/>
    <w:rsid w:val="471843E9"/>
    <w:rsid w:val="4A275F30"/>
    <w:rsid w:val="4BCC04DB"/>
    <w:rsid w:val="4FE71542"/>
    <w:rsid w:val="537F44E3"/>
    <w:rsid w:val="5408508C"/>
    <w:rsid w:val="545B335E"/>
    <w:rsid w:val="54B56530"/>
    <w:rsid w:val="553A3438"/>
    <w:rsid w:val="554338A2"/>
    <w:rsid w:val="575E5D7E"/>
    <w:rsid w:val="577C2587"/>
    <w:rsid w:val="57A060AB"/>
    <w:rsid w:val="57C2232B"/>
    <w:rsid w:val="58780B05"/>
    <w:rsid w:val="58953AAA"/>
    <w:rsid w:val="59300418"/>
    <w:rsid w:val="5A554858"/>
    <w:rsid w:val="5B0B44C7"/>
    <w:rsid w:val="5CBD6E35"/>
    <w:rsid w:val="5CD812EE"/>
    <w:rsid w:val="5D62705F"/>
    <w:rsid w:val="5DB778A4"/>
    <w:rsid w:val="62177568"/>
    <w:rsid w:val="632C20C6"/>
    <w:rsid w:val="65B94694"/>
    <w:rsid w:val="6774050C"/>
    <w:rsid w:val="6A046C1C"/>
    <w:rsid w:val="6AA95B24"/>
    <w:rsid w:val="6BFD75C8"/>
    <w:rsid w:val="6EC15EDE"/>
    <w:rsid w:val="6FA52FA2"/>
    <w:rsid w:val="6FF6515F"/>
    <w:rsid w:val="70633AFA"/>
    <w:rsid w:val="71F95738"/>
    <w:rsid w:val="72194EF4"/>
    <w:rsid w:val="725D66F1"/>
    <w:rsid w:val="73360B4C"/>
    <w:rsid w:val="73C906F2"/>
    <w:rsid w:val="766A02CA"/>
    <w:rsid w:val="7674534D"/>
    <w:rsid w:val="78DD3427"/>
    <w:rsid w:val="79E400A8"/>
    <w:rsid w:val="7A42790A"/>
    <w:rsid w:val="7B665DFB"/>
    <w:rsid w:val="7C6567D4"/>
    <w:rsid w:val="7DA65F98"/>
    <w:rsid w:val="7E2B74D8"/>
    <w:rsid w:val="7F664893"/>
    <w:rsid w:val="7F872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78</Words>
  <Characters>78</Characters>
  <Lines>1</Lines>
  <Paragraphs>1</Paragraphs>
  <TotalTime>2</TotalTime>
  <ScaleCrop>false</ScaleCrop>
  <LinksUpToDate>false</LinksUpToDate>
  <CharactersWithSpaces>117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xxksgb</dc:creator>
  <cp:lastModifiedBy>emily</cp:lastModifiedBy>
  <dcterms:modified xsi:type="dcterms:W3CDTF">2024-09-04T02:28:45Z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254132E71F3A4200A23B73A662DB50A5</vt:lpwstr>
  </property>
</Properties>
</file>