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8" w:rsidRDefault="001B222E">
      <w:pPr>
        <w:widowControl/>
        <w:autoSpaceDE w:val="0"/>
        <w:autoSpaceDN w:val="0"/>
        <w:adjustRightInd w:val="0"/>
        <w:snapToGrid w:val="0"/>
        <w:spacing w:after="200" w:line="540" w:lineRule="exact"/>
        <w:jc w:val="left"/>
        <w:rPr>
          <w:rFonts w:ascii="方正小标宋简体" w:eastAsia="方正小标宋简体" w:hAnsi="Tahoma" w:cs="宋体"/>
          <w:bCs/>
          <w:kern w:val="0"/>
          <w:sz w:val="52"/>
          <w:szCs w:val="52"/>
          <w:lang w:val="zh-CN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CN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CN"/>
        </w:rPr>
        <w:t>1.1</w:t>
      </w:r>
      <w:r w:rsidRPr="001B222E">
        <w:rPr>
          <w:rFonts w:ascii="黑体" w:eastAsia="黑体" w:hAnsi="宋体" w:cs="宋体" w:hint="eastAsia"/>
          <w:bCs/>
          <w:kern w:val="0"/>
          <w:sz w:val="44"/>
          <w:szCs w:val="44"/>
        </w:rPr>
        <w:t>医学检验样本外送检测项目</w:t>
      </w:r>
      <w:r w:rsidRPr="001B222E">
        <w:rPr>
          <w:rFonts w:ascii="黑体" w:eastAsia="黑体" w:hAnsi="Tahoma" w:cs="宋体" w:hint="eastAsia"/>
          <w:bCs/>
          <w:kern w:val="0"/>
          <w:sz w:val="44"/>
          <w:szCs w:val="44"/>
          <w:lang w:val="zh-CN"/>
        </w:rPr>
        <w:t>招</w:t>
      </w:r>
      <w:r w:rsidRPr="001B222E">
        <w:rPr>
          <w:rFonts w:ascii="黑体" w:eastAsia="黑体" w:hAnsi="Tahoma" w:cs="宋体" w:hint="eastAsia"/>
          <w:bCs/>
          <w:kern w:val="0"/>
          <w:sz w:val="44"/>
          <w:szCs w:val="44"/>
          <w:lang w:val="zh-CN"/>
        </w:rPr>
        <w:t>标</w:t>
      </w:r>
      <w:r w:rsidRPr="001B222E">
        <w:rPr>
          <w:rFonts w:ascii="黑体" w:eastAsia="黑体" w:hAnsi="Tahoma" w:cs="宋体" w:hint="eastAsia"/>
          <w:bCs/>
          <w:kern w:val="0"/>
          <w:sz w:val="44"/>
          <w:szCs w:val="44"/>
          <w:lang w:val="zh-CN"/>
        </w:rPr>
        <w:t>要</w:t>
      </w:r>
      <w:r w:rsidRPr="001B222E">
        <w:rPr>
          <w:rFonts w:ascii="黑体" w:eastAsia="黑体" w:hAnsi="Tahoma" w:cs="宋体" w:hint="eastAsia"/>
          <w:bCs/>
          <w:kern w:val="0"/>
          <w:sz w:val="44"/>
          <w:szCs w:val="44"/>
          <w:lang w:val="zh-CN"/>
        </w:rPr>
        <w:t>求</w:t>
      </w:r>
    </w:p>
    <w:tbl>
      <w:tblPr>
        <w:tblW w:w="8746" w:type="dxa"/>
        <w:jc w:val="center"/>
        <w:tblLayout w:type="fixed"/>
        <w:tblLook w:val="04A0"/>
      </w:tblPr>
      <w:tblGrid>
        <w:gridCol w:w="2280"/>
        <w:gridCol w:w="2760"/>
        <w:gridCol w:w="1417"/>
        <w:gridCol w:w="2289"/>
      </w:tblGrid>
      <w:tr w:rsidR="00A44438">
        <w:trPr>
          <w:trHeight w:val="1111"/>
          <w:jc w:val="center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jc w:val="center"/>
              <w:rPr>
                <w:rFonts w:ascii="仿宋_GB2312" w:eastAsia="仿宋_GB2312" w:hAnsi="Tahoma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ahoma" w:cs="宋体" w:hint="eastAsia"/>
                <w:bCs/>
                <w:kern w:val="0"/>
                <w:sz w:val="32"/>
                <w:szCs w:val="32"/>
                <w:lang w:val="zh-CN"/>
              </w:rPr>
              <w:t>采购项目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jc w:val="left"/>
              <w:rPr>
                <w:rFonts w:ascii="仿宋_GB2312" w:eastAsia="仿宋_GB2312" w:hAnsi="Tahoma" w:cs="宋体"/>
                <w:kern w:val="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  <w:shd w:val="clear" w:color="auto" w:fill="FFFFFF"/>
              </w:rPr>
              <w:t>医学检验样本外送检测项目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jc w:val="left"/>
              <w:rPr>
                <w:rFonts w:ascii="仿宋_GB2312" w:eastAsia="仿宋_GB2312" w:hAnsi="Tahoma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ahoma" w:cs="宋体" w:hint="eastAsia"/>
                <w:bCs/>
                <w:kern w:val="0"/>
                <w:sz w:val="32"/>
                <w:szCs w:val="32"/>
                <w:lang w:val="zh-CN"/>
              </w:rPr>
              <w:t>采购数量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jc w:val="center"/>
              <w:rPr>
                <w:rFonts w:ascii="仿宋_GB2312" w:eastAsia="仿宋_GB2312" w:hAnsi="Tahom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宋体" w:hint="eastAsia"/>
                <w:kern w:val="0"/>
                <w:sz w:val="32"/>
                <w:szCs w:val="32"/>
              </w:rPr>
              <w:t>91</w:t>
            </w:r>
          </w:p>
        </w:tc>
      </w:tr>
      <w:tr w:rsidR="00A44438">
        <w:trPr>
          <w:trHeight w:val="706"/>
          <w:jc w:val="center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jc w:val="center"/>
              <w:rPr>
                <w:rFonts w:ascii="仿宋_GB2312" w:eastAsia="仿宋_GB2312" w:hAnsi="Tahoma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ahoma" w:cs="宋体" w:hint="eastAsia"/>
                <w:bCs/>
                <w:kern w:val="0"/>
                <w:sz w:val="32"/>
                <w:szCs w:val="32"/>
                <w:lang w:val="zh-CN"/>
              </w:rPr>
              <w:t>具体要求（功能、技术参数等）</w:t>
            </w:r>
          </w:p>
        </w:tc>
      </w:tr>
      <w:tr w:rsidR="00A44438">
        <w:trPr>
          <w:trHeight w:val="10485"/>
          <w:jc w:val="center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技术参数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:</w:t>
            </w:r>
            <w:bookmarkStart w:id="0" w:name="_GoBack"/>
            <w:bookmarkEnd w:id="0"/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成交供应商严格按照规定的检验方法进行检测，不得擅自修改判定原则，提供所有项目的检测方法，所用试剂及检测的设备，我院可根据需要定期查询项目的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室内质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控和室间质评结果。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按照采购人要求，成交供应商每周一至周六，每日一次到采购人处收取标本，保证每次工作任务的质量和时效。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严格遵守相关的法律法规，按照国家的标准和规定和采购人要求开展检测等各项任务，并对标本的检验报告承担相应的责任。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4.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成交供应商有为采购人保密的义务，在未经采购人授权前提下，成交供应商不得向任何人泄露委托检验的项目及检验内容及结果。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5.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成交供应商如需召回检验报告的，可通过电话、当面告知等任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方式通知采购人召回检验报告，并通过上述方式提供新的检验报告。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6.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双方按危急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值报告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制度共同管理，出现危急值时成交供应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商按照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采购人提供的通讯录，电话通知到检验科指定的联系人手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lastRenderedPageBreak/>
              <w:t>机上。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7.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剩余标本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由成交供应商按照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相关法律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法规及规定保存处置，剩余标本保存时长为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天，采购人如对检测结果有异议的，应在标本出具结果两个工作日内提出。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8.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中标供应商协助医院检验科建立全面的质量管理体系（包括质量手册、程序文件、作业指导书等），提升检验分析前、分析中、分析后的质量管理水平，协助检验科完成各种质量检查。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9.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中标供应商为医院提供专门的标本网络管理软件，拥有随时查询标本状态、结果查询、报告打印等功能。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中标供应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商结果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反馈要及时（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具体依据附件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《医学检验外送服务项目报价单》的“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报告出具时间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（工作日）”要求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）。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11.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供应商出具检验报告时间必须如实填写，若中标后服务期内出具检验报告时间与投标时承诺的服务时间不符，招标人有权取消中标资格，并承担由此给招标人造成的损失。</w:t>
            </w:r>
          </w:p>
          <w:p w:rsidR="00A44438" w:rsidRDefault="001B222E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12.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中标供应商需承担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24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小时复检服务，由此产生的费用由中标供应商承担。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13.</w:t>
            </w:r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临时增加的外送检测项目，一律按照总</w:t>
            </w:r>
            <w:proofErr w:type="gramStart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下浮率</w:t>
            </w:r>
            <w:proofErr w:type="gramEnd"/>
            <w:r>
              <w:rPr>
                <w:rFonts w:ascii="仿宋_GB2312" w:eastAsia="仿宋_GB2312" w:hAnsi="Tahoma" w:cs="Calibri" w:hint="eastAsia"/>
                <w:kern w:val="0"/>
                <w:sz w:val="32"/>
                <w:szCs w:val="32"/>
              </w:rPr>
              <w:t>据实结算。</w:t>
            </w:r>
          </w:p>
          <w:p w:rsidR="00A44438" w:rsidRDefault="00A44438">
            <w:pPr>
              <w:widowControl/>
              <w:autoSpaceDE w:val="0"/>
              <w:autoSpaceDN w:val="0"/>
              <w:adjustRightInd w:val="0"/>
              <w:snapToGrid w:val="0"/>
              <w:spacing w:after="200" w:line="540" w:lineRule="exact"/>
              <w:rPr>
                <w:rFonts w:ascii="仿宋_GB2312" w:eastAsia="仿宋_GB2312" w:hAnsi="Tahoma" w:cs="Calibri"/>
                <w:kern w:val="0"/>
                <w:sz w:val="32"/>
                <w:szCs w:val="32"/>
              </w:rPr>
            </w:pPr>
          </w:p>
        </w:tc>
      </w:tr>
    </w:tbl>
    <w:p w:rsidR="00A44438" w:rsidRDefault="00A44438"/>
    <w:sectPr w:rsidR="00A44438" w:rsidSect="00A4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2E" w:rsidRDefault="001B222E" w:rsidP="001B222E">
      <w:r>
        <w:separator/>
      </w:r>
    </w:p>
  </w:endnote>
  <w:endnote w:type="continuationSeparator" w:id="1">
    <w:p w:rsidR="001B222E" w:rsidRDefault="001B222E" w:rsidP="001B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2E" w:rsidRDefault="001B222E" w:rsidP="001B222E">
      <w:r>
        <w:separator/>
      </w:r>
    </w:p>
  </w:footnote>
  <w:footnote w:type="continuationSeparator" w:id="1">
    <w:p w:rsidR="001B222E" w:rsidRDefault="001B222E" w:rsidP="001B2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yZjM0NTBiZTViYzk2NmE3Y2U1YzEyMjFmMjA4MTAifQ=="/>
  </w:docVars>
  <w:rsids>
    <w:rsidRoot w:val="00D5022E"/>
    <w:rsid w:val="000A6510"/>
    <w:rsid w:val="001B222E"/>
    <w:rsid w:val="00244359"/>
    <w:rsid w:val="002E4389"/>
    <w:rsid w:val="003A1274"/>
    <w:rsid w:val="00482D94"/>
    <w:rsid w:val="005B15A4"/>
    <w:rsid w:val="005B5B19"/>
    <w:rsid w:val="00665713"/>
    <w:rsid w:val="00694EB3"/>
    <w:rsid w:val="006F7E26"/>
    <w:rsid w:val="00714864"/>
    <w:rsid w:val="007715F1"/>
    <w:rsid w:val="0084123A"/>
    <w:rsid w:val="00843ACC"/>
    <w:rsid w:val="008C062F"/>
    <w:rsid w:val="00925ABE"/>
    <w:rsid w:val="00A44438"/>
    <w:rsid w:val="00AE41A6"/>
    <w:rsid w:val="00AF3028"/>
    <w:rsid w:val="00C8166E"/>
    <w:rsid w:val="00CA3D1B"/>
    <w:rsid w:val="00D0711F"/>
    <w:rsid w:val="00D1696A"/>
    <w:rsid w:val="00D5022E"/>
    <w:rsid w:val="00DE4315"/>
    <w:rsid w:val="00E371A1"/>
    <w:rsid w:val="00E863C9"/>
    <w:rsid w:val="00F11D54"/>
    <w:rsid w:val="05545445"/>
    <w:rsid w:val="0CF22DDE"/>
    <w:rsid w:val="1E6F2688"/>
    <w:rsid w:val="291C48B7"/>
    <w:rsid w:val="43CB0803"/>
    <w:rsid w:val="474D4A33"/>
    <w:rsid w:val="4F2E622C"/>
    <w:rsid w:val="57AF18D5"/>
    <w:rsid w:val="58405156"/>
    <w:rsid w:val="608A3AB4"/>
    <w:rsid w:val="6AF41CA5"/>
    <w:rsid w:val="7D24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4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44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444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4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luobo</cp:lastModifiedBy>
  <cp:revision>14</cp:revision>
  <cp:lastPrinted>2024-06-07T00:06:00Z</cp:lastPrinted>
  <dcterms:created xsi:type="dcterms:W3CDTF">2023-09-12T02:10:00Z</dcterms:created>
  <dcterms:modified xsi:type="dcterms:W3CDTF">2024-06-13T09:07:00Z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8CB8D8A981E84BE993BF545073CF7564_12</vt:lpwstr>
  </property>
</Properties>
</file>